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DF9" w:rsidRDefault="00764DF9" w:rsidP="00426CC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</w:p>
    <w:p w:rsidR="00764DF9" w:rsidRPr="00764DF9" w:rsidRDefault="00764DF9" w:rsidP="00764DF9">
      <w:pPr>
        <w:tabs>
          <w:tab w:val="right" w:pos="9781"/>
        </w:tabs>
        <w:rPr>
          <w:rFonts w:ascii="Arial" w:hAnsi="Arial" w:cs="Arial"/>
          <w:b/>
          <w:i/>
          <w:sz w:val="22"/>
          <w:szCs w:val="22"/>
        </w:rPr>
      </w:pPr>
      <w:r w:rsidRPr="00764DF9">
        <w:rPr>
          <w:rFonts w:ascii="Arial" w:hAnsi="Arial" w:cs="Arial"/>
          <w:sz w:val="22"/>
          <w:szCs w:val="22"/>
          <w:lang w:val="en-US"/>
        </w:rPr>
        <w:t>TSG SA4#95 meeting</w:t>
      </w:r>
      <w:r w:rsidRPr="00764DF9">
        <w:rPr>
          <w:rFonts w:ascii="Arial" w:hAnsi="Arial" w:cs="Arial"/>
          <w:b/>
          <w:i/>
          <w:sz w:val="22"/>
          <w:szCs w:val="22"/>
        </w:rPr>
        <w:tab/>
        <w:t>Tdoc S4-170</w:t>
      </w:r>
      <w:r>
        <w:rPr>
          <w:rFonts w:ascii="Arial" w:hAnsi="Arial" w:cs="Arial"/>
          <w:b/>
          <w:i/>
          <w:sz w:val="22"/>
          <w:szCs w:val="22"/>
        </w:rPr>
        <w:t>922</w:t>
      </w:r>
    </w:p>
    <w:p w:rsidR="00764DF9" w:rsidRPr="00764DF9" w:rsidRDefault="00764DF9" w:rsidP="00764DF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sz w:val="22"/>
          <w:szCs w:val="22"/>
          <w:lang w:eastAsia="zh-CN"/>
        </w:rPr>
      </w:pPr>
      <w:r w:rsidRPr="00764DF9">
        <w:rPr>
          <w:rFonts w:ascii="Arial" w:hAnsi="Arial" w:cs="Arial"/>
          <w:sz w:val="22"/>
          <w:szCs w:val="22"/>
          <w:lang w:eastAsia="zh-CN"/>
        </w:rPr>
        <w:t>9-13 October 2017, Belgrade, Serbia</w:t>
      </w:r>
      <w:r>
        <w:rPr>
          <w:rFonts w:ascii="Arial" w:hAnsi="Arial" w:cs="Arial"/>
          <w:sz w:val="22"/>
          <w:szCs w:val="22"/>
          <w:lang w:eastAsia="zh-CN"/>
        </w:rPr>
        <w:tab/>
        <w:t>Agenda Item: 5.3</w:t>
      </w:r>
    </w:p>
    <w:p w:rsidR="00764DF9" w:rsidRPr="00764DF9" w:rsidRDefault="00764DF9" w:rsidP="00764DF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  <w:lang w:val="de-DE"/>
        </w:rPr>
      </w:pPr>
    </w:p>
    <w:p w:rsidR="00426CCA" w:rsidRPr="00764DF9" w:rsidRDefault="00426CCA" w:rsidP="00426CC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  <w:lang w:val="de-DE"/>
        </w:rPr>
      </w:pPr>
      <w:r w:rsidRPr="00764DF9">
        <w:rPr>
          <w:rFonts w:ascii="Arial" w:hAnsi="Arial" w:cs="Arial"/>
          <w:bCs/>
          <w:sz w:val="22"/>
          <w:lang w:val="de-DE"/>
        </w:rPr>
        <w:t>3GPP T</w:t>
      </w:r>
      <w:bookmarkStart w:id="0" w:name="_Ref452454252"/>
      <w:bookmarkEnd w:id="0"/>
      <w:r w:rsidR="007A6C66" w:rsidRPr="00764DF9">
        <w:rPr>
          <w:rFonts w:ascii="Arial" w:hAnsi="Arial" w:cs="Arial"/>
          <w:bCs/>
          <w:sz w:val="22"/>
          <w:lang w:val="de-DE"/>
        </w:rPr>
        <w:t>SG-RAN WG2 Meeting #99</w:t>
      </w:r>
      <w:r w:rsidRPr="00764DF9">
        <w:rPr>
          <w:rFonts w:ascii="Arial" w:hAnsi="Arial" w:cs="Arial"/>
          <w:bCs/>
          <w:sz w:val="22"/>
          <w:lang w:val="de-DE"/>
        </w:rPr>
        <w:tab/>
      </w:r>
      <w:r w:rsidRPr="00764DF9">
        <w:rPr>
          <w:rFonts w:ascii="Arial" w:hAnsi="Arial" w:cs="Arial"/>
          <w:bCs/>
          <w:sz w:val="22"/>
          <w:lang w:val="de-DE"/>
        </w:rPr>
        <w:tab/>
      </w:r>
      <w:r w:rsidRPr="00764DF9">
        <w:rPr>
          <w:rFonts w:ascii="Arial" w:hAnsi="Arial" w:cs="Arial"/>
          <w:bCs/>
          <w:sz w:val="22"/>
          <w:lang w:val="de-DE"/>
        </w:rPr>
        <w:tab/>
      </w:r>
      <w:r w:rsidRPr="00764DF9">
        <w:rPr>
          <w:rFonts w:ascii="Arial" w:hAnsi="Arial" w:cs="Arial" w:hint="eastAsia"/>
          <w:bCs/>
          <w:sz w:val="22"/>
          <w:lang w:val="de-DE"/>
        </w:rPr>
        <w:t>R</w:t>
      </w:r>
      <w:r w:rsidRPr="00764DF9">
        <w:rPr>
          <w:rFonts w:ascii="Arial" w:hAnsi="Arial" w:cs="Arial"/>
          <w:bCs/>
          <w:sz w:val="22"/>
          <w:lang w:val="de-DE"/>
        </w:rPr>
        <w:t>2</w:t>
      </w:r>
      <w:r w:rsidRPr="00764DF9">
        <w:rPr>
          <w:rFonts w:ascii="Arial" w:hAnsi="Arial" w:cs="Arial" w:hint="eastAsia"/>
          <w:bCs/>
          <w:sz w:val="22"/>
          <w:lang w:val="de-DE"/>
        </w:rPr>
        <w:t>-</w:t>
      </w:r>
      <w:r w:rsidR="008501E6" w:rsidRPr="00764DF9">
        <w:rPr>
          <w:rFonts w:ascii="Arial" w:hAnsi="Arial" w:cs="Arial"/>
          <w:bCs/>
          <w:sz w:val="22"/>
          <w:lang w:val="de-DE"/>
        </w:rPr>
        <w:t>170</w:t>
      </w:r>
      <w:r w:rsidR="007309CF" w:rsidRPr="00764DF9">
        <w:rPr>
          <w:rFonts w:ascii="Arial" w:hAnsi="Arial" w:cs="Arial"/>
          <w:bCs/>
          <w:sz w:val="22"/>
          <w:lang w:val="de-DE"/>
        </w:rPr>
        <w:t>9</w:t>
      </w:r>
      <w:r w:rsidR="009D6F3C" w:rsidRPr="00764DF9">
        <w:rPr>
          <w:rFonts w:ascii="Arial" w:hAnsi="Arial" w:cs="Arial"/>
          <w:bCs/>
          <w:sz w:val="22"/>
          <w:lang w:val="de-DE"/>
        </w:rPr>
        <w:t>930</w:t>
      </w:r>
    </w:p>
    <w:p w:rsidR="007A6C66" w:rsidRPr="00764DF9" w:rsidRDefault="007A6C66" w:rsidP="007A6C6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  <w:lang w:val="de-DE"/>
        </w:rPr>
      </w:pPr>
      <w:r w:rsidRPr="00764DF9">
        <w:rPr>
          <w:rFonts w:ascii="Arial" w:hAnsi="Arial" w:cs="Arial"/>
          <w:bCs/>
          <w:sz w:val="22"/>
          <w:lang w:val="de-DE"/>
        </w:rPr>
        <w:t>Berlin, Germany, 21 - 25 August 2017</w:t>
      </w:r>
    </w:p>
    <w:p w:rsidR="007A6C66" w:rsidRPr="00764DF9" w:rsidRDefault="00764DF9" w:rsidP="00764DF9">
      <w:pPr>
        <w:pStyle w:val="Header"/>
        <w:tabs>
          <w:tab w:val="clear" w:pos="4153"/>
          <w:tab w:val="clear" w:pos="8306"/>
          <w:tab w:val="left" w:pos="1260"/>
        </w:tabs>
        <w:rPr>
          <w:rFonts w:ascii="Arial" w:hAnsi="Arial" w:cs="Arial"/>
          <w:bCs/>
          <w:sz w:val="22"/>
          <w:lang w:val="de-DE"/>
        </w:rPr>
      </w:pPr>
      <w:r w:rsidRPr="00764DF9">
        <w:rPr>
          <w:rFonts w:ascii="Arial" w:hAnsi="Arial" w:cs="Arial"/>
          <w:bCs/>
          <w:sz w:val="22"/>
          <w:lang w:val="de-DE"/>
        </w:rPr>
        <w:tab/>
      </w:r>
    </w:p>
    <w:p w:rsidR="00426CCA" w:rsidRPr="00764DF9" w:rsidRDefault="00426CCA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</w:p>
    <w:p w:rsidR="00217326" w:rsidRPr="00461257" w:rsidRDefault="00217326">
      <w:pPr>
        <w:rPr>
          <w:rFonts w:ascii="Arial" w:hAnsi="Arial" w:cs="Arial"/>
        </w:rPr>
      </w:pP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Title:</w:t>
      </w:r>
      <w:r w:rsidRPr="00461257">
        <w:rPr>
          <w:rFonts w:ascii="Arial" w:hAnsi="Arial" w:cs="Arial"/>
          <w:b/>
        </w:rPr>
        <w:tab/>
      </w:r>
      <w:r w:rsidR="004B122C">
        <w:rPr>
          <w:rFonts w:ascii="Arial" w:hAnsi="Arial" w:cs="Arial"/>
          <w:lang w:val="it-IT"/>
        </w:rPr>
        <w:t>RAN-assisted codec adaptation restriction</w:t>
      </w: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Response to:</w:t>
      </w:r>
      <w:r w:rsidRPr="00461257">
        <w:rPr>
          <w:rFonts w:ascii="Arial" w:hAnsi="Arial" w:cs="Arial"/>
          <w:bCs/>
        </w:rPr>
        <w:tab/>
      </w:r>
      <w:r w:rsidR="00EA446A" w:rsidRPr="00EA446A">
        <w:rPr>
          <w:rFonts w:ascii="Arial" w:hAnsi="Arial" w:cs="Arial"/>
          <w:bCs/>
        </w:rPr>
        <w:t>S</w:t>
      </w:r>
      <w:r w:rsidR="00421D5E">
        <w:rPr>
          <w:rFonts w:ascii="Arial" w:hAnsi="Arial" w:cs="Arial"/>
          <w:bCs/>
        </w:rPr>
        <w:t>4</w:t>
      </w:r>
      <w:r w:rsidR="00EA446A" w:rsidRPr="00EA446A">
        <w:rPr>
          <w:rFonts w:ascii="Arial" w:hAnsi="Arial" w:cs="Arial"/>
          <w:bCs/>
        </w:rPr>
        <w:t>-17</w:t>
      </w:r>
      <w:r w:rsidR="004B122C">
        <w:rPr>
          <w:rFonts w:ascii="Arial" w:hAnsi="Arial" w:cs="Arial"/>
          <w:bCs/>
        </w:rPr>
        <w:t>0720</w:t>
      </w: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Release:</w:t>
      </w:r>
      <w:r w:rsidRPr="00461257">
        <w:rPr>
          <w:rFonts w:ascii="Arial" w:hAnsi="Arial" w:cs="Arial"/>
          <w:bCs/>
        </w:rPr>
        <w:tab/>
      </w:r>
      <w:r w:rsidR="00F24876">
        <w:rPr>
          <w:rFonts w:ascii="Arial" w:hAnsi="Arial" w:cs="Arial"/>
          <w:bCs/>
        </w:rPr>
        <w:t>Rel-14</w:t>
      </w: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Work Item:</w:t>
      </w:r>
      <w:r w:rsidRPr="00461257">
        <w:rPr>
          <w:rFonts w:ascii="Arial" w:hAnsi="Arial" w:cs="Arial"/>
          <w:bCs/>
        </w:rPr>
        <w:tab/>
      </w:r>
      <w:r w:rsidR="00033FBF" w:rsidRPr="00033FBF">
        <w:rPr>
          <w:rFonts w:ascii="Arial" w:hAnsi="Arial" w:cs="Arial"/>
          <w:bCs/>
        </w:rPr>
        <w:t>LTE_VoLTE_ViLTE_enh-Core</w:t>
      </w: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Source:</w:t>
      </w:r>
      <w:r w:rsidRPr="00461257">
        <w:rPr>
          <w:rFonts w:ascii="Arial" w:hAnsi="Arial" w:cs="Arial"/>
          <w:bCs/>
        </w:rPr>
        <w:tab/>
      </w:r>
      <w:r w:rsidR="00F24876">
        <w:rPr>
          <w:rFonts w:ascii="Arial" w:hAnsi="Arial" w:cs="Arial"/>
          <w:bCs/>
        </w:rPr>
        <w:t>RAN2</w:t>
      </w: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To:</w:t>
      </w:r>
      <w:r w:rsidRPr="00461257">
        <w:rPr>
          <w:rFonts w:ascii="Arial" w:hAnsi="Arial" w:cs="Arial"/>
          <w:bCs/>
        </w:rPr>
        <w:tab/>
      </w:r>
      <w:r w:rsidR="00426CCA">
        <w:rPr>
          <w:rFonts w:ascii="Arial" w:hAnsi="Arial" w:cs="Arial"/>
          <w:bCs/>
        </w:rPr>
        <w:t>SA</w:t>
      </w:r>
      <w:r w:rsidR="00DC6499">
        <w:rPr>
          <w:rFonts w:ascii="Arial" w:hAnsi="Arial" w:cs="Arial"/>
          <w:bCs/>
        </w:rPr>
        <w:t>4, CT3</w:t>
      </w:r>
    </w:p>
    <w:p w:rsidR="00217326" w:rsidRPr="00461257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Cc:</w:t>
      </w:r>
      <w:r w:rsidRPr="00461257">
        <w:rPr>
          <w:rFonts w:ascii="Arial" w:hAnsi="Arial" w:cs="Arial"/>
          <w:bCs/>
        </w:rPr>
        <w:tab/>
      </w:r>
    </w:p>
    <w:p w:rsidR="00217326" w:rsidRDefault="00ED07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461257">
        <w:rPr>
          <w:rFonts w:ascii="Arial" w:hAnsi="Arial" w:cs="Arial"/>
          <w:b/>
        </w:rPr>
        <w:t>:</w:t>
      </w:r>
      <w:r w:rsidRPr="0046125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R2-1709739</w:t>
      </w:r>
    </w:p>
    <w:p w:rsidR="00ED07DE" w:rsidRPr="00461257" w:rsidRDefault="00ED07DE">
      <w:pPr>
        <w:spacing w:after="60"/>
        <w:ind w:left="1985" w:hanging="1985"/>
        <w:rPr>
          <w:rFonts w:ascii="Arial" w:hAnsi="Arial" w:cs="Arial"/>
          <w:bCs/>
        </w:rPr>
      </w:pPr>
    </w:p>
    <w:p w:rsidR="00217326" w:rsidRPr="00461257" w:rsidRDefault="00217326">
      <w:pPr>
        <w:tabs>
          <w:tab w:val="left" w:pos="2268"/>
        </w:tabs>
        <w:rPr>
          <w:rFonts w:ascii="Arial" w:hAnsi="Arial" w:cs="Arial"/>
          <w:bCs/>
        </w:rPr>
      </w:pPr>
      <w:r w:rsidRPr="00461257">
        <w:rPr>
          <w:rFonts w:ascii="Arial" w:hAnsi="Arial" w:cs="Arial"/>
          <w:b/>
        </w:rPr>
        <w:t>Contact Person:</w:t>
      </w:r>
      <w:r w:rsidRPr="00461257">
        <w:rPr>
          <w:rFonts w:ascii="Arial" w:hAnsi="Arial" w:cs="Arial"/>
          <w:bCs/>
        </w:rPr>
        <w:tab/>
      </w:r>
    </w:p>
    <w:p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26CCA">
        <w:rPr>
          <w:rFonts w:cs="Arial"/>
          <w:b w:val="0"/>
          <w:bCs/>
        </w:rPr>
        <w:t>Malgorzata Tomala</w:t>
      </w:r>
    </w:p>
    <w:p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26CCA">
        <w:rPr>
          <w:rFonts w:cs="Arial"/>
          <w:b w:val="0"/>
          <w:bCs/>
        </w:rPr>
        <w:t>malgorzata.tomala@nokia.com</w:t>
      </w:r>
    </w:p>
    <w:p w:rsidR="00217326" w:rsidRPr="00461257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:rsidR="00217326" w:rsidRPr="00461257" w:rsidRDefault="00217326">
      <w:pPr>
        <w:rPr>
          <w:rFonts w:ascii="Arial" w:hAnsi="Arial" w:cs="Arial"/>
        </w:rPr>
      </w:pPr>
    </w:p>
    <w:p w:rsidR="00217326" w:rsidRPr="00461257" w:rsidRDefault="00217326">
      <w:pPr>
        <w:spacing w:after="120"/>
        <w:rPr>
          <w:rFonts w:ascii="Arial" w:hAnsi="Arial" w:cs="Arial"/>
          <w:b/>
        </w:rPr>
      </w:pPr>
      <w:r w:rsidRPr="00461257">
        <w:rPr>
          <w:rFonts w:ascii="Arial" w:hAnsi="Arial" w:cs="Arial"/>
          <w:b/>
        </w:rPr>
        <w:t>1. Overall Description:</w:t>
      </w:r>
    </w:p>
    <w:p w:rsidR="00DC6499" w:rsidRPr="00033FBF" w:rsidRDefault="00426CCA" w:rsidP="00DC6499">
      <w:pPr>
        <w:jc w:val="both"/>
        <w:rPr>
          <w:rFonts w:ascii="Arial" w:hAnsi="Arial" w:cs="Arial"/>
          <w:bCs/>
        </w:rPr>
      </w:pPr>
      <w:r w:rsidRPr="00033FBF">
        <w:rPr>
          <w:rFonts w:ascii="Arial" w:hAnsi="Arial" w:cs="Arial"/>
          <w:bCs/>
        </w:rPr>
        <w:t xml:space="preserve">RAN2 </w:t>
      </w:r>
      <w:r w:rsidR="00DC6499" w:rsidRPr="00033FBF">
        <w:rPr>
          <w:rFonts w:ascii="Arial" w:hAnsi="Arial" w:cs="Arial"/>
          <w:bCs/>
        </w:rPr>
        <w:t>would like to thank CT3 and SA4</w:t>
      </w:r>
      <w:r w:rsidR="00D6291F" w:rsidRPr="00033FBF">
        <w:rPr>
          <w:rFonts w:ascii="Arial" w:hAnsi="Arial" w:cs="Arial"/>
          <w:bCs/>
        </w:rPr>
        <w:t xml:space="preserve"> for providing details on </w:t>
      </w:r>
      <w:r w:rsidR="00DC6499" w:rsidRPr="00033FBF">
        <w:rPr>
          <w:rFonts w:ascii="Arial" w:hAnsi="Arial" w:cs="Arial"/>
          <w:bCs/>
        </w:rPr>
        <w:t xml:space="preserve">the RAN-assisted codec adaptation solutions. </w:t>
      </w:r>
    </w:p>
    <w:p w:rsidR="00DC6499" w:rsidRPr="00033FBF" w:rsidRDefault="00DC6499" w:rsidP="00DC6499">
      <w:pPr>
        <w:jc w:val="both"/>
        <w:rPr>
          <w:rFonts w:ascii="Arial" w:hAnsi="Arial" w:cs="Arial"/>
          <w:bCs/>
        </w:rPr>
      </w:pPr>
    </w:p>
    <w:p w:rsidR="00DC6499" w:rsidRPr="00033FBF" w:rsidRDefault="00DC6499" w:rsidP="00DC6499">
      <w:pPr>
        <w:jc w:val="both"/>
        <w:rPr>
          <w:rFonts w:ascii="Arial" w:hAnsi="Arial" w:cs="Arial"/>
          <w:bCs/>
        </w:rPr>
      </w:pPr>
      <w:r w:rsidRPr="00033FBF">
        <w:rPr>
          <w:rFonts w:ascii="Arial" w:hAnsi="Arial" w:cs="Arial"/>
          <w:bCs/>
        </w:rPr>
        <w:t>RAN2 agreed to the suggested recommendation and incorporated the restriction in the TS36.300 as follows:</w:t>
      </w:r>
    </w:p>
    <w:p w:rsidR="00DC6499" w:rsidRPr="00033FBF" w:rsidRDefault="00DC6499" w:rsidP="00DC6499">
      <w:pPr>
        <w:jc w:val="both"/>
        <w:rPr>
          <w:rFonts w:ascii="Arial" w:hAnsi="Arial" w:cs="Arial"/>
          <w:bCs/>
        </w:rPr>
      </w:pPr>
      <w:bookmarkStart w:id="1" w:name="_Hlk491267099"/>
    </w:p>
    <w:p w:rsidR="00DC6499" w:rsidRPr="00033FBF" w:rsidRDefault="00DC6499" w:rsidP="00DC6499">
      <w:pPr>
        <w:jc w:val="both"/>
        <w:rPr>
          <w:rFonts w:ascii="Arial" w:hAnsi="Arial" w:cs="Arial"/>
          <w:bCs/>
        </w:rPr>
      </w:pPr>
      <w:r w:rsidRPr="00033FBF">
        <w:rPr>
          <w:rFonts w:ascii="Arial" w:hAnsi="Arial" w:cs="Arial"/>
          <w:bCs/>
        </w:rPr>
        <w:t>For a bearer associated with configuration of MBR greater than GBR, the recommended uplink/downlink bit rate is within boundaries set by the MBR and GBR of the concerned bearer.</w:t>
      </w:r>
      <w:bookmarkEnd w:id="1"/>
    </w:p>
    <w:p w:rsidR="006F16CA" w:rsidRPr="00033FBF" w:rsidRDefault="006F16CA" w:rsidP="00DC6499">
      <w:pPr>
        <w:rPr>
          <w:rFonts w:ascii="Arial" w:hAnsi="Arial" w:cs="Arial"/>
          <w:bCs/>
        </w:rPr>
      </w:pPr>
    </w:p>
    <w:p w:rsidR="006F16CA" w:rsidRPr="00033FBF" w:rsidRDefault="006F16CA">
      <w:pPr>
        <w:rPr>
          <w:rFonts w:ascii="Arial" w:hAnsi="Arial" w:cs="Arial"/>
          <w:bCs/>
        </w:rPr>
      </w:pPr>
    </w:p>
    <w:p w:rsidR="00461257" w:rsidRDefault="00461257">
      <w:pPr>
        <w:rPr>
          <w:rFonts w:ascii="Arial" w:hAnsi="Arial" w:cs="Arial"/>
        </w:rPr>
      </w:pPr>
    </w:p>
    <w:p w:rsidR="00217326" w:rsidRDefault="00217326">
      <w:pPr>
        <w:spacing w:after="120"/>
        <w:rPr>
          <w:rFonts w:ascii="Arial" w:hAnsi="Arial" w:cs="Arial"/>
          <w:b/>
        </w:rPr>
      </w:pPr>
      <w:r w:rsidRPr="00461257">
        <w:rPr>
          <w:rFonts w:ascii="Arial" w:hAnsi="Arial" w:cs="Arial"/>
          <w:b/>
        </w:rPr>
        <w:t>2. Actions:</w:t>
      </w:r>
    </w:p>
    <w:p w:rsidR="00BE094D" w:rsidRPr="00461257" w:rsidRDefault="00BE094D" w:rsidP="00BE094D">
      <w:pPr>
        <w:spacing w:after="120"/>
        <w:rPr>
          <w:rFonts w:ascii="Arial" w:hAnsi="Arial" w:cs="Arial"/>
          <w:b/>
        </w:rPr>
      </w:pPr>
      <w:r w:rsidRPr="00461257">
        <w:rPr>
          <w:rFonts w:ascii="Arial" w:hAnsi="Arial" w:cs="Arial"/>
          <w:b/>
        </w:rPr>
        <w:t xml:space="preserve">To </w:t>
      </w:r>
      <w:r w:rsidR="00DC6499">
        <w:rPr>
          <w:rFonts w:ascii="Arial" w:hAnsi="Arial" w:cs="Arial"/>
          <w:b/>
        </w:rPr>
        <w:t>CT3, SA4</w:t>
      </w:r>
      <w:r>
        <w:rPr>
          <w:rFonts w:ascii="Arial" w:hAnsi="Arial" w:cs="Arial"/>
          <w:b/>
        </w:rPr>
        <w:t xml:space="preserve">: </w:t>
      </w:r>
    </w:p>
    <w:p w:rsidR="00BE094D" w:rsidRPr="00E44724" w:rsidRDefault="00BE094D" w:rsidP="00512B58">
      <w:pPr>
        <w:spacing w:after="120"/>
        <w:ind w:left="993" w:hanging="993"/>
        <w:rPr>
          <w:rFonts w:ascii="Arial" w:hAnsi="Arial" w:cs="Arial"/>
        </w:rPr>
      </w:pPr>
      <w:r w:rsidRPr="00461257">
        <w:rPr>
          <w:rFonts w:ascii="Arial" w:hAnsi="Arial" w:cs="Arial"/>
          <w:b/>
        </w:rPr>
        <w:t xml:space="preserve">ACTION: </w:t>
      </w:r>
      <w:r w:rsidRPr="00461257">
        <w:rPr>
          <w:rFonts w:ascii="Arial" w:hAnsi="Arial" w:cs="Arial"/>
          <w:b/>
        </w:rPr>
        <w:tab/>
      </w:r>
      <w:r w:rsidR="00512B58">
        <w:rPr>
          <w:rFonts w:ascii="Arial" w:hAnsi="Arial" w:cs="Arial"/>
        </w:rPr>
        <w:t>RAN2</w:t>
      </w:r>
      <w:r w:rsidRPr="00461257">
        <w:rPr>
          <w:rFonts w:ascii="Arial" w:hAnsi="Arial" w:cs="Arial"/>
        </w:rPr>
        <w:t xml:space="preserve"> </w:t>
      </w:r>
      <w:r w:rsidR="00512B58">
        <w:rPr>
          <w:rFonts w:ascii="Arial" w:hAnsi="Arial" w:cs="Arial"/>
        </w:rPr>
        <w:t xml:space="preserve">respectfully asks </w:t>
      </w:r>
      <w:r w:rsidR="00DC6499">
        <w:rPr>
          <w:rFonts w:ascii="Arial" w:hAnsi="Arial" w:cs="Arial"/>
        </w:rPr>
        <w:t>CT3 and SA4</w:t>
      </w:r>
      <w:r w:rsidRPr="00461257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into consideration</w:t>
      </w:r>
      <w:r w:rsidR="00DC6499">
        <w:rPr>
          <w:rFonts w:ascii="Arial" w:hAnsi="Arial" w:cs="Arial"/>
        </w:rPr>
        <w:t>.</w:t>
      </w:r>
    </w:p>
    <w:p w:rsidR="00B1642D" w:rsidRPr="006D1EDD" w:rsidRDefault="00B1642D" w:rsidP="00E64743">
      <w:pPr>
        <w:spacing w:after="120"/>
        <w:ind w:left="2073"/>
        <w:rPr>
          <w:rFonts w:ascii="Arial" w:hAnsi="Arial" w:cs="Arial"/>
          <w:highlight w:val="yellow"/>
        </w:rPr>
      </w:pPr>
    </w:p>
    <w:p w:rsidR="00217326" w:rsidRPr="000D15FD" w:rsidRDefault="00217326" w:rsidP="000D15FD">
      <w:pPr>
        <w:spacing w:after="120"/>
        <w:rPr>
          <w:rFonts w:ascii="Arial" w:hAnsi="Arial" w:cs="Arial"/>
        </w:rPr>
      </w:pPr>
    </w:p>
    <w:p w:rsidR="00217326" w:rsidRPr="00461257" w:rsidRDefault="00217326">
      <w:pPr>
        <w:spacing w:after="120"/>
        <w:rPr>
          <w:rFonts w:ascii="Arial" w:hAnsi="Arial" w:cs="Arial"/>
          <w:b/>
        </w:rPr>
      </w:pPr>
      <w:r w:rsidRPr="00461257">
        <w:rPr>
          <w:rFonts w:ascii="Arial" w:hAnsi="Arial" w:cs="Arial"/>
          <w:b/>
        </w:rPr>
        <w:t>3. Date of Next TSG-</w:t>
      </w:r>
      <w:r w:rsidR="00512B58">
        <w:rPr>
          <w:rFonts w:ascii="Arial" w:hAnsi="Arial" w:cs="Arial"/>
          <w:b/>
        </w:rPr>
        <w:t>RAN2</w:t>
      </w:r>
      <w:r w:rsidRPr="00461257">
        <w:rPr>
          <w:rFonts w:ascii="Arial" w:hAnsi="Arial" w:cs="Arial"/>
          <w:b/>
        </w:rPr>
        <w:t xml:space="preserve"> Meetings:</w:t>
      </w:r>
    </w:p>
    <w:p w:rsidR="00EA446A" w:rsidRDefault="00EA446A" w:rsidP="00EA446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27-2</w:t>
      </w:r>
      <w:r w:rsidRPr="00461257">
        <w:rPr>
          <w:rFonts w:ascii="Arial" w:hAnsi="Arial" w:cs="Arial"/>
          <w:bCs/>
        </w:rPr>
        <w:t xml:space="preserve">9 </w:t>
      </w:r>
      <w:r>
        <w:rPr>
          <w:rFonts w:ascii="Arial" w:hAnsi="Arial" w:cs="Arial"/>
          <w:bCs/>
        </w:rPr>
        <w:t>October</w:t>
      </w:r>
      <w:r w:rsidRPr="00461257">
        <w:rPr>
          <w:rFonts w:ascii="Arial" w:hAnsi="Arial" w:cs="Arial"/>
          <w:bCs/>
        </w:rPr>
        <w:t xml:space="preserve"> 2017</w:t>
      </w:r>
      <w:r w:rsidRPr="00461257">
        <w:rPr>
          <w:rFonts w:ascii="Arial" w:hAnsi="Arial" w:cs="Arial"/>
          <w:bCs/>
        </w:rPr>
        <w:tab/>
      </w:r>
      <w:r w:rsidRPr="0046125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Prague, </w:t>
      </w:r>
      <w:r w:rsidR="007E5F94">
        <w:rPr>
          <w:rFonts w:ascii="Arial" w:hAnsi="Arial" w:cs="Arial"/>
          <w:bCs/>
        </w:rPr>
        <w:t>Cz</w:t>
      </w:r>
      <w:r>
        <w:rPr>
          <w:rFonts w:ascii="Arial" w:hAnsi="Arial" w:cs="Arial"/>
          <w:bCs/>
        </w:rPr>
        <w:t>ech</w:t>
      </w:r>
      <w:r w:rsidR="007E5F94">
        <w:rPr>
          <w:rFonts w:ascii="Arial" w:hAnsi="Arial" w:cs="Arial"/>
          <w:bCs/>
        </w:rPr>
        <w:t xml:space="preserve"> Republic</w:t>
      </w:r>
    </w:p>
    <w:p w:rsidR="00DC6499" w:rsidRDefault="00DC6499" w:rsidP="00DC649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 Meeting #100</w:t>
      </w:r>
      <w:r w:rsidRPr="00461257">
        <w:rPr>
          <w:rFonts w:ascii="Arial" w:hAnsi="Arial" w:cs="Arial"/>
          <w:bCs/>
        </w:rPr>
        <w:tab/>
      </w:r>
      <w:r w:rsidRPr="0046125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27 November </w:t>
      </w:r>
      <w:r w:rsidRPr="0046125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1 December 2017</w:t>
      </w:r>
      <w:r>
        <w:rPr>
          <w:rFonts w:ascii="Arial" w:hAnsi="Arial" w:cs="Arial"/>
          <w:bCs/>
        </w:rPr>
        <w:tab/>
        <w:t>Reno, USA</w:t>
      </w:r>
    </w:p>
    <w:p w:rsidR="00DC6499" w:rsidRPr="00461257" w:rsidRDefault="00DC6499" w:rsidP="00EA446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EA446A" w:rsidRDefault="00EA446A" w:rsidP="00D630E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512B58" w:rsidRPr="00461257" w:rsidRDefault="00512B58" w:rsidP="00D630E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167061" w:rsidRPr="00461257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167061" w:rsidRPr="004612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750" w:rsidRDefault="006F0750">
      <w:r>
        <w:separator/>
      </w:r>
    </w:p>
  </w:endnote>
  <w:endnote w:type="continuationSeparator" w:id="0">
    <w:p w:rsidR="006F0750" w:rsidRDefault="006F0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750" w:rsidRDefault="006F0750">
      <w:r>
        <w:separator/>
      </w:r>
    </w:p>
  </w:footnote>
  <w:footnote w:type="continuationSeparator" w:id="0">
    <w:p w:rsidR="006F0750" w:rsidRDefault="006F0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5EC0482"/>
    <w:multiLevelType w:val="hybridMultilevel"/>
    <w:tmpl w:val="5EB23B7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0DA4AC9"/>
    <w:multiLevelType w:val="hybridMultilevel"/>
    <w:tmpl w:val="8A2C1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5B07C68"/>
    <w:multiLevelType w:val="hybridMultilevel"/>
    <w:tmpl w:val="B15E00A8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030F4C"/>
    <w:multiLevelType w:val="hybridMultilevel"/>
    <w:tmpl w:val="36302370"/>
    <w:lvl w:ilvl="0" w:tplc="6FC0990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0986"/>
    <w:rsid w:val="00030980"/>
    <w:rsid w:val="00033FBF"/>
    <w:rsid w:val="0004149A"/>
    <w:rsid w:val="00063AD1"/>
    <w:rsid w:val="000A1FEB"/>
    <w:rsid w:val="000B05C4"/>
    <w:rsid w:val="000B73F2"/>
    <w:rsid w:val="000D0986"/>
    <w:rsid w:val="000D15FD"/>
    <w:rsid w:val="000D4EB1"/>
    <w:rsid w:val="000E72F3"/>
    <w:rsid w:val="00147FCC"/>
    <w:rsid w:val="00167061"/>
    <w:rsid w:val="001A7DDC"/>
    <w:rsid w:val="001C25D4"/>
    <w:rsid w:val="001F211D"/>
    <w:rsid w:val="00217326"/>
    <w:rsid w:val="0024400C"/>
    <w:rsid w:val="0026215F"/>
    <w:rsid w:val="002B46A2"/>
    <w:rsid w:val="00360E27"/>
    <w:rsid w:val="00370FCA"/>
    <w:rsid w:val="0038518B"/>
    <w:rsid w:val="003A404E"/>
    <w:rsid w:val="003E1A5C"/>
    <w:rsid w:val="003E2748"/>
    <w:rsid w:val="003F3D72"/>
    <w:rsid w:val="00421D5E"/>
    <w:rsid w:val="00426CCA"/>
    <w:rsid w:val="00436C7F"/>
    <w:rsid w:val="00461257"/>
    <w:rsid w:val="004879E5"/>
    <w:rsid w:val="004A21BF"/>
    <w:rsid w:val="004A37EF"/>
    <w:rsid w:val="004B122C"/>
    <w:rsid w:val="004B3415"/>
    <w:rsid w:val="004F3904"/>
    <w:rsid w:val="00512B58"/>
    <w:rsid w:val="00525E3E"/>
    <w:rsid w:val="005658C3"/>
    <w:rsid w:val="005732F4"/>
    <w:rsid w:val="00575199"/>
    <w:rsid w:val="005A1AC3"/>
    <w:rsid w:val="005B5908"/>
    <w:rsid w:val="005D65FA"/>
    <w:rsid w:val="005E0282"/>
    <w:rsid w:val="00624E4B"/>
    <w:rsid w:val="006760C7"/>
    <w:rsid w:val="00681600"/>
    <w:rsid w:val="00692400"/>
    <w:rsid w:val="00695856"/>
    <w:rsid w:val="006D1EDD"/>
    <w:rsid w:val="006D2B46"/>
    <w:rsid w:val="006F0750"/>
    <w:rsid w:val="006F16CA"/>
    <w:rsid w:val="00700158"/>
    <w:rsid w:val="007073BB"/>
    <w:rsid w:val="00716141"/>
    <w:rsid w:val="007309CF"/>
    <w:rsid w:val="007368B6"/>
    <w:rsid w:val="007450A1"/>
    <w:rsid w:val="00764DF9"/>
    <w:rsid w:val="007A0CE9"/>
    <w:rsid w:val="007A6C66"/>
    <w:rsid w:val="007B1A99"/>
    <w:rsid w:val="007B545C"/>
    <w:rsid w:val="007C6A48"/>
    <w:rsid w:val="007D1E24"/>
    <w:rsid w:val="007D78F6"/>
    <w:rsid w:val="007E5F94"/>
    <w:rsid w:val="0080620E"/>
    <w:rsid w:val="008501E6"/>
    <w:rsid w:val="00904DAC"/>
    <w:rsid w:val="00921341"/>
    <w:rsid w:val="0093087A"/>
    <w:rsid w:val="009415BA"/>
    <w:rsid w:val="009A4929"/>
    <w:rsid w:val="009C4FBC"/>
    <w:rsid w:val="009D6F3C"/>
    <w:rsid w:val="009F4D74"/>
    <w:rsid w:val="00A008D8"/>
    <w:rsid w:val="00A143E1"/>
    <w:rsid w:val="00A278C6"/>
    <w:rsid w:val="00A7282C"/>
    <w:rsid w:val="00AB0C29"/>
    <w:rsid w:val="00AB3B61"/>
    <w:rsid w:val="00AD3149"/>
    <w:rsid w:val="00B1083B"/>
    <w:rsid w:val="00B1642D"/>
    <w:rsid w:val="00B65B03"/>
    <w:rsid w:val="00B728CC"/>
    <w:rsid w:val="00B930C5"/>
    <w:rsid w:val="00BB460D"/>
    <w:rsid w:val="00BB5BD5"/>
    <w:rsid w:val="00BB5C5B"/>
    <w:rsid w:val="00BC17D4"/>
    <w:rsid w:val="00BE094D"/>
    <w:rsid w:val="00BF3FC3"/>
    <w:rsid w:val="00BF78FA"/>
    <w:rsid w:val="00C261E7"/>
    <w:rsid w:val="00C93611"/>
    <w:rsid w:val="00D215B2"/>
    <w:rsid w:val="00D32DCF"/>
    <w:rsid w:val="00D6291F"/>
    <w:rsid w:val="00D630E1"/>
    <w:rsid w:val="00D8318B"/>
    <w:rsid w:val="00D86CBD"/>
    <w:rsid w:val="00DA7A52"/>
    <w:rsid w:val="00DB141C"/>
    <w:rsid w:val="00DC6499"/>
    <w:rsid w:val="00DD2FC1"/>
    <w:rsid w:val="00E07D2D"/>
    <w:rsid w:val="00E343EC"/>
    <w:rsid w:val="00E44724"/>
    <w:rsid w:val="00E64743"/>
    <w:rsid w:val="00E66205"/>
    <w:rsid w:val="00EA26E0"/>
    <w:rsid w:val="00EA446A"/>
    <w:rsid w:val="00ED07DE"/>
    <w:rsid w:val="00EE0509"/>
    <w:rsid w:val="00EE22C2"/>
    <w:rsid w:val="00EF5460"/>
    <w:rsid w:val="00F010EE"/>
    <w:rsid w:val="00F24876"/>
    <w:rsid w:val="00F771FE"/>
    <w:rsid w:val="00F8581A"/>
    <w:rsid w:val="00FA50D1"/>
    <w:rsid w:val="00FD0ED3"/>
    <w:rsid w:val="00FD7C3A"/>
    <w:rsid w:val="00FE2868"/>
    <w:rsid w:val="00FF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1341"/>
    <w:pPr>
      <w:ind w:left="720"/>
    </w:pPr>
  </w:style>
  <w:style w:type="character" w:customStyle="1" w:styleId="HeaderChar">
    <w:name w:val="Header Char"/>
    <w:aliases w:val="header odd Char"/>
    <w:link w:val="Header"/>
    <w:rsid w:val="00426CCA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031F8-3060-44B7-9FA2-735AFABD1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2017-10-03T18:54:00Z</dcterms:created>
  <dcterms:modified xsi:type="dcterms:W3CDTF">2017-10-03T18:54:00Z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(2)heey0Mz9+r770qd63V+n4KnPRfsMwulcudvYCKHVXn2Yn43PSawTlLKlAYJNb7PO3zyDmRoX_x000d_
XdkFIc03SyhZGeWv7O6fJ/To2tPXp7C7ht2vETSU4rurlWucLKcr8KbhwEJqnJr21+TcvmMJ_x000d_
ZqLsmVBuGkknhAJBFek2YmOkS1i6p1DQ3Q1CPpgcMcbudM7QsQ+l50gK1ICOqC4numwQHwO8_x000d_
6SFwQ0NL1vNBN4ggpN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KdKcf+SdKtVHoGdluqWHrkUz1zbY08cUsmdolHwfLtn6lRBh5oy2Jf_x000d_
mqxiEfsJGirgA/mE4Ut7LO0rTvi/XDy2+8FM6rR34rc8C1G6adnwUYz4yziVwQW2qyZqldXT_x000d_
sNI2FW5vbfA+XURnSkDA/bEplwTld+zdv4BD8p0uEbf7Ls0djE/ewk/yjnb3Uj9mwoU=</vt:lpwstr>
  </property>
  <property fmtid="{D5CDD505-2E9C-101B-9397-08002B2CF9AE}" pid="5" name="_2015_ms_pID_7253431_00">
    <vt:lpwstr>_2015_ms_pID_7253431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1491513633</vt:lpwstr>
  </property>
</Properties>
</file>